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7pk0zgu308o9" w:id="0"/>
      <w:bookmarkEnd w:id="0"/>
      <w:r w:rsidDel="00000000" w:rsidR="00000000" w:rsidRPr="00000000">
        <w:rPr>
          <w:rtl w:val="0"/>
        </w:rPr>
        <w:t xml:space="preserve">Submission Form for 3I Competition</w:t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5o8jvaym9bm1" w:id="1"/>
      <w:bookmarkEnd w:id="1"/>
      <w:r w:rsidDel="00000000" w:rsidR="00000000" w:rsidRPr="00000000">
        <w:rPr>
          <w:rtl w:val="0"/>
        </w:rPr>
        <w:t xml:space="preserve">Overview</w:t>
      </w:r>
    </w:p>
    <w:p w:rsidR="00000000" w:rsidDel="00000000" w:rsidP="00000000" w:rsidRDefault="00000000" w:rsidRPr="00000000" w14:paraId="0000000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Entity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License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Submission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Team or individual entry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Team Details 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Case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Case 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Live/UAT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Business Problem Solved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Describe the problem AA use cases address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Alignment with Business 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Explain how it aligns with your organization's strategy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Products/Journeys with AA Rolled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Brief description and the names of the products or customer journeys in which the Account Aggregator (AA) ecosystem has been rolled out</w:t>
            </w:r>
          </w:p>
        </w:tc>
      </w:tr>
    </w:tbl>
    <w:p w:rsidR="00000000" w:rsidDel="00000000" w:rsidP="00000000" w:rsidRDefault="00000000" w:rsidRPr="00000000" w14:paraId="00000018">
      <w:pPr>
        <w:pStyle w:val="Heading3"/>
        <w:rPr/>
      </w:pPr>
      <w:bookmarkStart w:colFirst="0" w:colLast="0" w:name="_porpeo2uls8g" w:id="2"/>
      <w:bookmarkEnd w:id="2"/>
      <w:r w:rsidDel="00000000" w:rsidR="00000000" w:rsidRPr="00000000">
        <w:rPr>
          <w:rtl w:val="0"/>
        </w:rPr>
        <w:t xml:space="preserve">Business Impact Assessment</w:t>
      </w:r>
    </w:p>
    <w:p w:rsidR="00000000" w:rsidDel="00000000" w:rsidP="00000000" w:rsidRDefault="00000000" w:rsidRPr="00000000" w14:paraId="00000019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Metric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AA Customers Acquired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Total new customers acquired via AA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% Penetration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% of customers sourced through AA out of total customers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Efficiency Gains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Reduction in processing time, improved decision-making, Cost Savings (₹), and efforts saved.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User Experience Improvements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Enhanced User Experience and Reduction in time taken to complete the journey, any enhanced personalization that was enabled because of AA, any insights on customer retention metrics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Competitive Differentiation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3"/>
        <w:rPr/>
      </w:pPr>
      <w:bookmarkStart w:colFirst="0" w:colLast="0" w:name="_1ujpromsuxjc" w:id="3"/>
      <w:bookmarkEnd w:id="3"/>
      <w:r w:rsidDel="00000000" w:rsidR="00000000" w:rsidRPr="00000000">
        <w:rPr>
          <w:rtl w:val="0"/>
        </w:rPr>
        <w:t xml:space="preserve">For Use Cases in UAT</w:t>
      </w:r>
    </w:p>
    <w:p w:rsidR="00000000" w:rsidDel="00000000" w:rsidP="00000000" w:rsidRDefault="00000000" w:rsidRPr="00000000" w14:paraId="00000027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Metric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Estimated Go-Live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 Addressable Market (TAM)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Efficiency Gains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Reduction in processing time, improved decision-making, Cost Savings (₹), efforts saved, etc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User Experience Improvements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Expected outcomes </w:t>
            </w:r>
          </w:p>
        </w:tc>
      </w:tr>
    </w:tbl>
    <w:p w:rsidR="00000000" w:rsidDel="00000000" w:rsidP="00000000" w:rsidRDefault="00000000" w:rsidRPr="00000000" w14:paraId="00000032">
      <w:pPr>
        <w:pStyle w:val="Heading3"/>
        <w:rPr/>
      </w:pPr>
      <w:bookmarkStart w:colFirst="0" w:colLast="0" w:name="_8nv51pk9gu0b" w:id="4"/>
      <w:bookmarkEnd w:id="4"/>
      <w:r w:rsidDel="00000000" w:rsidR="00000000" w:rsidRPr="00000000">
        <w:rPr>
          <w:rtl w:val="0"/>
        </w:rPr>
        <w:t xml:space="preserve">Work Products &amp; Future Plans</w:t>
      </w:r>
    </w:p>
    <w:p w:rsidR="00000000" w:rsidDel="00000000" w:rsidP="00000000" w:rsidRDefault="00000000" w:rsidRPr="00000000" w14:paraId="0000003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Demo Journey Overview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Front-end and Back-end demo (features and processes)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Customer Testimonial(s)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Scalability &amp; Future Expansion Plans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ind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5781675</wp:posOffset>
          </wp:positionH>
          <wp:positionV relativeFrom="paragraph">
            <wp:posOffset>-295274</wp:posOffset>
          </wp:positionV>
          <wp:extent cx="652463" cy="6524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463" cy="6524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-209549</wp:posOffset>
          </wp:positionH>
          <wp:positionV relativeFrom="paragraph">
            <wp:posOffset>-133349</wp:posOffset>
          </wp:positionV>
          <wp:extent cx="871538" cy="32861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328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ind" w:cs="Hind" w:eastAsia="Hind" w:hAnsi="Hind"/>
        <w:sz w:val="22"/>
        <w:szCs w:val="22"/>
        <w:lang w:val="en_GB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